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4E3" w:rsidRPr="005F7899" w:rsidRDefault="005F7899">
      <w:pPr>
        <w:rPr>
          <w:rFonts w:ascii="Lato" w:hAnsi="Lato"/>
          <w:b/>
        </w:rPr>
      </w:pPr>
      <w:r w:rsidRPr="005F7899">
        <w:rPr>
          <w:rFonts w:ascii="Lato" w:hAnsi="Lato"/>
          <w:b/>
        </w:rPr>
        <w:t>ZAWIADOMIENIE AKCJONARIUSZY O ZAMIARZE TRANSGRANICZNEGO POŁĄCZENIA SIĘ SPÓŁKI LPP SA ZE SPÓŁKĄ GOTHALS LTD</w:t>
      </w:r>
    </w:p>
    <w:p w:rsidR="00704327" w:rsidRPr="00704327" w:rsidRDefault="00704327" w:rsidP="00704327">
      <w:pPr>
        <w:jc w:val="both"/>
        <w:rPr>
          <w:rFonts w:ascii="Lato" w:hAnsi="Lato"/>
        </w:rPr>
      </w:pPr>
      <w:r w:rsidRPr="00704327">
        <w:rPr>
          <w:rFonts w:ascii="Lato" w:hAnsi="Lato"/>
        </w:rPr>
        <w:t>Zarząd Spółki LPP spółka akcyjna („</w:t>
      </w:r>
      <w:r w:rsidRPr="00704327">
        <w:rPr>
          <w:rFonts w:ascii="Lato" w:hAnsi="Lato"/>
          <w:b/>
          <w:bCs/>
        </w:rPr>
        <w:t>Spółka Przejmująca</w:t>
      </w:r>
      <w:r w:rsidRPr="00704327">
        <w:rPr>
          <w:rFonts w:ascii="Lato" w:hAnsi="Lato"/>
        </w:rPr>
        <w:t>” lub „</w:t>
      </w:r>
      <w:r w:rsidRPr="00704327">
        <w:rPr>
          <w:rFonts w:ascii="Lato" w:hAnsi="Lato"/>
          <w:b/>
        </w:rPr>
        <w:t>LPP</w:t>
      </w:r>
      <w:r w:rsidRPr="00704327">
        <w:rPr>
          <w:rFonts w:ascii="Lato" w:hAnsi="Lato"/>
        </w:rPr>
        <w:t>”), działając na podstawie art. 504 § 1 i § 2 w zw. z art. 516</w:t>
      </w:r>
      <w:r w:rsidRPr="00704327">
        <w:rPr>
          <w:rFonts w:ascii="Lato" w:hAnsi="Lato"/>
          <w:vertAlign w:val="superscript"/>
        </w:rPr>
        <w:t>1</w:t>
      </w:r>
      <w:r w:rsidRPr="00704327">
        <w:rPr>
          <w:rFonts w:ascii="Lato" w:hAnsi="Lato"/>
        </w:rPr>
        <w:t xml:space="preserve"> Kodeksu spółek handlowych („</w:t>
      </w:r>
      <w:r w:rsidRPr="00704327">
        <w:rPr>
          <w:rFonts w:ascii="Lato" w:hAnsi="Lato"/>
          <w:b/>
          <w:bCs/>
        </w:rPr>
        <w:t>KSH</w:t>
      </w:r>
      <w:r w:rsidRPr="00704327">
        <w:rPr>
          <w:rFonts w:ascii="Lato" w:hAnsi="Lato"/>
        </w:rPr>
        <w:t xml:space="preserve">”), zawiadamia akcjonariuszy LPP o planowanym transgranicznym połączeniu przez przejęcie, w ramach którego LPP jako spółka przejmująca połączy się z </w:t>
      </w:r>
      <w:proofErr w:type="spellStart"/>
      <w:r w:rsidRPr="00704327">
        <w:rPr>
          <w:rFonts w:ascii="Lato" w:hAnsi="Lato"/>
        </w:rPr>
        <w:t>Gothals</w:t>
      </w:r>
      <w:proofErr w:type="spellEnd"/>
      <w:r w:rsidRPr="00704327">
        <w:rPr>
          <w:rFonts w:ascii="Lato" w:hAnsi="Lato"/>
        </w:rPr>
        <w:t xml:space="preserve"> Limited („</w:t>
      </w:r>
      <w:r w:rsidRPr="00704327">
        <w:rPr>
          <w:rFonts w:ascii="Lato" w:hAnsi="Lato"/>
          <w:b/>
        </w:rPr>
        <w:t>Spółka Przejmowana</w:t>
      </w:r>
      <w:r w:rsidRPr="00704327">
        <w:rPr>
          <w:rFonts w:ascii="Lato" w:hAnsi="Lato"/>
        </w:rPr>
        <w:t>” lub „</w:t>
      </w:r>
      <w:proofErr w:type="spellStart"/>
      <w:r w:rsidRPr="00704327">
        <w:rPr>
          <w:rFonts w:ascii="Lato" w:hAnsi="Lato"/>
          <w:b/>
        </w:rPr>
        <w:t>Gothals</w:t>
      </w:r>
      <w:proofErr w:type="spellEnd"/>
      <w:r w:rsidRPr="00704327">
        <w:rPr>
          <w:rFonts w:ascii="Lato" w:hAnsi="Lato"/>
        </w:rPr>
        <w:t>”)</w:t>
      </w:r>
      <w:r w:rsidR="002E5A7C">
        <w:rPr>
          <w:rFonts w:ascii="Lato" w:hAnsi="Lato"/>
        </w:rPr>
        <w:t xml:space="preserve"> spółką</w:t>
      </w:r>
      <w:r w:rsidRPr="00704327">
        <w:rPr>
          <w:rFonts w:ascii="Lato" w:hAnsi="Lato"/>
        </w:rPr>
        <w:t xml:space="preserve"> utworzoną i działającą na podstawie prawa cypryjskiego, z siedzibą w Nikozji pod adresem: 5 </w:t>
      </w:r>
      <w:proofErr w:type="spellStart"/>
      <w:r w:rsidRPr="00704327">
        <w:rPr>
          <w:rFonts w:ascii="Lato" w:hAnsi="Lato"/>
        </w:rPr>
        <w:t>Themistocles</w:t>
      </w:r>
      <w:proofErr w:type="spellEnd"/>
      <w:r w:rsidRPr="00704327">
        <w:rPr>
          <w:rFonts w:ascii="Lato" w:hAnsi="Lato"/>
        </w:rPr>
        <w:t xml:space="preserve"> </w:t>
      </w:r>
      <w:proofErr w:type="spellStart"/>
      <w:r w:rsidRPr="00704327">
        <w:rPr>
          <w:rFonts w:ascii="Lato" w:hAnsi="Lato"/>
        </w:rPr>
        <w:t>Dervis</w:t>
      </w:r>
      <w:proofErr w:type="spellEnd"/>
      <w:r w:rsidRPr="00704327">
        <w:rPr>
          <w:rFonts w:ascii="Lato" w:hAnsi="Lato"/>
        </w:rPr>
        <w:t xml:space="preserve"> </w:t>
      </w:r>
      <w:proofErr w:type="spellStart"/>
      <w:r w:rsidRPr="00704327">
        <w:rPr>
          <w:rFonts w:ascii="Lato" w:hAnsi="Lato"/>
        </w:rPr>
        <w:t>Street</w:t>
      </w:r>
      <w:proofErr w:type="spellEnd"/>
      <w:r w:rsidRPr="00704327">
        <w:rPr>
          <w:rFonts w:ascii="Lato" w:hAnsi="Lato"/>
        </w:rPr>
        <w:t xml:space="preserve">, </w:t>
      </w:r>
      <w:proofErr w:type="spellStart"/>
      <w:r w:rsidRPr="00704327">
        <w:rPr>
          <w:rFonts w:ascii="Lato" w:hAnsi="Lato"/>
        </w:rPr>
        <w:t>Elenion</w:t>
      </w:r>
      <w:proofErr w:type="spellEnd"/>
      <w:r w:rsidRPr="00704327">
        <w:rPr>
          <w:rFonts w:ascii="Lato" w:hAnsi="Lato"/>
        </w:rPr>
        <w:t xml:space="preserve"> </w:t>
      </w:r>
      <w:proofErr w:type="spellStart"/>
      <w:r w:rsidRPr="00704327">
        <w:rPr>
          <w:rFonts w:ascii="Lato" w:hAnsi="Lato"/>
        </w:rPr>
        <w:t>Building</w:t>
      </w:r>
      <w:proofErr w:type="spellEnd"/>
      <w:r w:rsidRPr="00704327">
        <w:rPr>
          <w:rFonts w:ascii="Lato" w:hAnsi="Lato"/>
        </w:rPr>
        <w:t xml:space="preserve"> 2</w:t>
      </w:r>
      <w:r w:rsidRPr="00704327">
        <w:rPr>
          <w:rFonts w:ascii="Lato" w:hAnsi="Lato"/>
          <w:vertAlign w:val="superscript"/>
        </w:rPr>
        <w:t>nd</w:t>
      </w:r>
      <w:r w:rsidRPr="00704327">
        <w:rPr>
          <w:rFonts w:ascii="Lato" w:hAnsi="Lato"/>
        </w:rPr>
        <w:t xml:space="preserve"> </w:t>
      </w:r>
      <w:proofErr w:type="spellStart"/>
      <w:r w:rsidRPr="00704327">
        <w:rPr>
          <w:rFonts w:ascii="Lato" w:hAnsi="Lato"/>
        </w:rPr>
        <w:t>Floor</w:t>
      </w:r>
      <w:proofErr w:type="spellEnd"/>
      <w:r w:rsidRPr="00704327">
        <w:rPr>
          <w:rFonts w:ascii="Lato" w:hAnsi="Lato"/>
        </w:rPr>
        <w:t xml:space="preserve">, CY-1066 </w:t>
      </w:r>
      <w:proofErr w:type="spellStart"/>
      <w:r w:rsidRPr="00704327">
        <w:rPr>
          <w:rFonts w:ascii="Lato" w:hAnsi="Lato"/>
        </w:rPr>
        <w:t>Nicosia</w:t>
      </w:r>
      <w:proofErr w:type="spellEnd"/>
      <w:r w:rsidRPr="00704327">
        <w:rPr>
          <w:rFonts w:ascii="Lato" w:hAnsi="Lato"/>
        </w:rPr>
        <w:t>, Cypr, wpisaną do Rejestru Przedsiębiorstw Ministerstwa Handlu, Przemysłu i Turystyki Wydział Rejestru Spółek oraz Kuratora Ministerstwa Energii, Handlu, Przemysłu i Turystyki pod numerem HE 209767, w której LPP posiada bezpośrednio 100% udziałów w kapitale zakładowym.</w:t>
      </w:r>
    </w:p>
    <w:p w:rsidR="00704327" w:rsidRPr="00704327" w:rsidRDefault="00704327" w:rsidP="00704327">
      <w:pPr>
        <w:jc w:val="both"/>
        <w:rPr>
          <w:rFonts w:ascii="Lato" w:hAnsi="Lato"/>
        </w:rPr>
      </w:pPr>
      <w:r w:rsidRPr="00704327">
        <w:rPr>
          <w:rFonts w:ascii="Lato" w:hAnsi="Lato"/>
        </w:rPr>
        <w:t xml:space="preserve">Połączenie </w:t>
      </w:r>
      <w:r>
        <w:rPr>
          <w:rFonts w:ascii="Lato" w:hAnsi="Lato"/>
        </w:rPr>
        <w:t>t</w:t>
      </w:r>
      <w:r w:rsidRPr="00704327">
        <w:rPr>
          <w:rFonts w:ascii="Lato" w:hAnsi="Lato"/>
        </w:rPr>
        <w:t>ransgraniczne nastąpi przez: (i) przeniesienie na Spółkę Przejmującą – jedynego wspólnika Spółki Przejmowanej – całego majątku Spółki Przejmowanej oraz (ii) rozwiązanie Spółki Przejmowanej bez przeprowadzenia jej likwidacji, zgodnie z przepisami art. 492 § 1 pkt 1 KSH w zw. z art. 516</w:t>
      </w:r>
      <w:r w:rsidRPr="00704327">
        <w:rPr>
          <w:rFonts w:ascii="Lato" w:hAnsi="Lato"/>
          <w:vertAlign w:val="superscript"/>
        </w:rPr>
        <w:t>1</w:t>
      </w:r>
      <w:r w:rsidRPr="00704327">
        <w:rPr>
          <w:rFonts w:ascii="Lato" w:hAnsi="Lato"/>
        </w:rPr>
        <w:t xml:space="preserve"> i art. 516</w:t>
      </w:r>
      <w:r w:rsidRPr="00704327">
        <w:rPr>
          <w:rFonts w:ascii="Lato" w:hAnsi="Lato"/>
          <w:vertAlign w:val="superscript"/>
        </w:rPr>
        <w:t>15</w:t>
      </w:r>
      <w:r w:rsidRPr="00704327">
        <w:rPr>
          <w:rFonts w:ascii="Lato" w:hAnsi="Lato"/>
        </w:rPr>
        <w:t xml:space="preserve"> KSH oraz Sekcji 201Θ (</w:t>
      </w:r>
      <w:r w:rsidRPr="00704327">
        <w:rPr>
          <w:rFonts w:ascii="Lato" w:hAnsi="Lato"/>
          <w:lang w:val="en-GB"/>
        </w:rPr>
        <w:t>γ</w:t>
      </w:r>
      <w:r w:rsidRPr="00704327">
        <w:rPr>
          <w:rFonts w:ascii="Lato" w:hAnsi="Lato"/>
        </w:rPr>
        <w:t>) cypryjskiego Prawa Spółek Rozdział 113 oraz postanowieniami Artykułu 119 pkt 2 lit. c) Dyrektywy</w:t>
      </w:r>
      <w:r>
        <w:rPr>
          <w:rFonts w:ascii="Lato" w:hAnsi="Lato"/>
        </w:rPr>
        <w:t xml:space="preserve"> </w:t>
      </w:r>
      <w:r w:rsidRPr="00704327">
        <w:rPr>
          <w:rFonts w:ascii="Lato" w:hAnsi="Lato"/>
        </w:rPr>
        <w:t>Parlamentu Europejskiego i Rady (UE 2017/1132 z dnia 14 czerwca 2017 r. w sprawie niektórych aspektów prawa spółek (Dz. Urz. UE L z 2017 r. nr 169, s. 46).</w:t>
      </w:r>
    </w:p>
    <w:p w:rsidR="00704327" w:rsidRPr="00704327" w:rsidRDefault="00704327" w:rsidP="00704327">
      <w:pPr>
        <w:jc w:val="both"/>
        <w:rPr>
          <w:rFonts w:ascii="Lato" w:hAnsi="Lato"/>
        </w:rPr>
      </w:pPr>
      <w:r w:rsidRPr="00704327">
        <w:rPr>
          <w:rFonts w:ascii="Lato" w:hAnsi="Lato"/>
        </w:rPr>
        <w:t xml:space="preserve">W konsekwencji </w:t>
      </w:r>
      <w:r>
        <w:rPr>
          <w:rFonts w:ascii="Lato" w:hAnsi="Lato"/>
        </w:rPr>
        <w:t>t</w:t>
      </w:r>
      <w:r w:rsidRPr="00704327">
        <w:rPr>
          <w:rFonts w:ascii="Lato" w:hAnsi="Lato"/>
        </w:rPr>
        <w:t xml:space="preserve">ransgranicznego </w:t>
      </w:r>
      <w:r>
        <w:rPr>
          <w:rFonts w:ascii="Lato" w:hAnsi="Lato"/>
        </w:rPr>
        <w:t>p</w:t>
      </w:r>
      <w:r w:rsidRPr="00704327">
        <w:rPr>
          <w:rFonts w:ascii="Lato" w:hAnsi="Lato"/>
        </w:rPr>
        <w:t xml:space="preserve">ołączenia Spółka Przejmująca wstąpi z </w:t>
      </w:r>
      <w:r>
        <w:rPr>
          <w:rFonts w:ascii="Lato" w:hAnsi="Lato"/>
        </w:rPr>
        <w:t>dniem p</w:t>
      </w:r>
      <w:r w:rsidRPr="00704327">
        <w:rPr>
          <w:rFonts w:ascii="Lato" w:hAnsi="Lato"/>
        </w:rPr>
        <w:t>ołączenia we wszystkie prawa i obowiązki Spółki Przejmowanej, a Spółka Przejmowana ulegnie rozwiązaniu bez przeprowadzania likwidacji, zgodnie z art. 494 § 1 KSH i art. 493 § 1 KSH w zw. art. 516</w:t>
      </w:r>
      <w:r w:rsidRPr="00704327">
        <w:rPr>
          <w:rFonts w:ascii="Lato" w:hAnsi="Lato"/>
          <w:vertAlign w:val="superscript"/>
        </w:rPr>
        <w:t>1</w:t>
      </w:r>
      <w:r w:rsidRPr="00704327">
        <w:rPr>
          <w:rFonts w:ascii="Lato" w:hAnsi="Lato"/>
        </w:rPr>
        <w:t xml:space="preserve"> KSH oraz Sekcji 201KA (1) (α) i (γ) Rozdział 113 cypryjskiego Prawa Spółek.</w:t>
      </w:r>
    </w:p>
    <w:p w:rsidR="00704327" w:rsidRPr="00704327" w:rsidRDefault="00704327" w:rsidP="00704327">
      <w:pPr>
        <w:jc w:val="both"/>
        <w:rPr>
          <w:rFonts w:ascii="Lato" w:hAnsi="Lato"/>
        </w:rPr>
      </w:pPr>
      <w:r w:rsidRPr="00704327">
        <w:rPr>
          <w:rFonts w:ascii="Lato" w:hAnsi="Lato"/>
        </w:rPr>
        <w:t>Zważywszy, że Spółka Przejmująca posiada wszystkie udziały w Spółce Przejmowanej, w oparciu o przepis art. 515 § 1 KSH w zw. z art. 516</w:t>
      </w:r>
      <w:r w:rsidRPr="00704327">
        <w:rPr>
          <w:rFonts w:ascii="Lato" w:hAnsi="Lato"/>
          <w:vertAlign w:val="superscript"/>
        </w:rPr>
        <w:t>1</w:t>
      </w:r>
      <w:r w:rsidRPr="00704327">
        <w:rPr>
          <w:rFonts w:ascii="Lato" w:hAnsi="Lato"/>
        </w:rPr>
        <w:t xml:space="preserve"> KSH, </w:t>
      </w:r>
      <w:r>
        <w:rPr>
          <w:rFonts w:ascii="Lato" w:hAnsi="Lato"/>
        </w:rPr>
        <w:t>połączenie t</w:t>
      </w:r>
      <w:r w:rsidRPr="00704327">
        <w:rPr>
          <w:rFonts w:ascii="Lato" w:hAnsi="Lato"/>
        </w:rPr>
        <w:t>ransgraniczne nastąpi bez podwyższenia kapitału zakładowego Spółki Przejmującej.</w:t>
      </w:r>
    </w:p>
    <w:p w:rsidR="00704327" w:rsidRDefault="00704327" w:rsidP="00704327">
      <w:pPr>
        <w:jc w:val="both"/>
        <w:rPr>
          <w:rFonts w:ascii="Lato" w:hAnsi="Lato"/>
        </w:rPr>
      </w:pPr>
      <w:r w:rsidRPr="00704327">
        <w:rPr>
          <w:rFonts w:ascii="Lato" w:hAnsi="Lato"/>
        </w:rPr>
        <w:t xml:space="preserve">W konsekwencji </w:t>
      </w:r>
      <w:r>
        <w:rPr>
          <w:rFonts w:ascii="Lato" w:hAnsi="Lato"/>
        </w:rPr>
        <w:t>p</w:t>
      </w:r>
      <w:r w:rsidRPr="00704327">
        <w:rPr>
          <w:rFonts w:ascii="Lato" w:hAnsi="Lato"/>
        </w:rPr>
        <w:t xml:space="preserve">ołączenia </w:t>
      </w:r>
      <w:r>
        <w:rPr>
          <w:rFonts w:ascii="Lato" w:hAnsi="Lato"/>
        </w:rPr>
        <w:t>t</w:t>
      </w:r>
      <w:r w:rsidRPr="00704327">
        <w:rPr>
          <w:rFonts w:ascii="Lato" w:hAnsi="Lato"/>
        </w:rPr>
        <w:t>ransgranicznego Spółka Przejmująca nie dokona zmiany swojej formy prawnej, firmy ani siedziby.</w:t>
      </w:r>
    </w:p>
    <w:p w:rsidR="00704327" w:rsidRPr="00704327" w:rsidRDefault="00704327" w:rsidP="00704327">
      <w:pPr>
        <w:jc w:val="both"/>
        <w:rPr>
          <w:rFonts w:ascii="Lato" w:hAnsi="Lato"/>
        </w:rPr>
      </w:pPr>
      <w:r w:rsidRPr="00704327">
        <w:rPr>
          <w:rFonts w:ascii="Lato" w:hAnsi="Lato"/>
        </w:rPr>
        <w:t xml:space="preserve">Dnia </w:t>
      </w:r>
      <w:r>
        <w:rPr>
          <w:rFonts w:ascii="Lato" w:hAnsi="Lato"/>
        </w:rPr>
        <w:t>9</w:t>
      </w:r>
      <w:r w:rsidRPr="00704327">
        <w:rPr>
          <w:rFonts w:ascii="Lato" w:hAnsi="Lato"/>
        </w:rPr>
        <w:t xml:space="preserve"> </w:t>
      </w:r>
      <w:r>
        <w:rPr>
          <w:rFonts w:ascii="Lato" w:hAnsi="Lato"/>
        </w:rPr>
        <w:t>sierpnia 2019</w:t>
      </w:r>
      <w:r w:rsidR="002E5A7C">
        <w:rPr>
          <w:rFonts w:ascii="Lato" w:hAnsi="Lato"/>
        </w:rPr>
        <w:t xml:space="preserve"> r.</w:t>
      </w:r>
      <w:r w:rsidRPr="00704327">
        <w:rPr>
          <w:rFonts w:ascii="Lato" w:hAnsi="Lato"/>
        </w:rPr>
        <w:t xml:space="preserve"> </w:t>
      </w:r>
      <w:r>
        <w:rPr>
          <w:rFonts w:ascii="Lato" w:hAnsi="Lato"/>
        </w:rPr>
        <w:t>Z</w:t>
      </w:r>
      <w:r w:rsidRPr="00704327">
        <w:rPr>
          <w:rFonts w:ascii="Lato" w:hAnsi="Lato"/>
        </w:rPr>
        <w:t xml:space="preserve">arząd </w:t>
      </w:r>
      <w:r>
        <w:rPr>
          <w:rFonts w:ascii="Lato" w:hAnsi="Lato"/>
        </w:rPr>
        <w:t>LPP</w:t>
      </w:r>
      <w:r w:rsidRPr="00704327">
        <w:rPr>
          <w:rFonts w:ascii="Lato" w:hAnsi="Lato"/>
        </w:rPr>
        <w:t xml:space="preserve"> oraz </w:t>
      </w:r>
      <w:r>
        <w:rPr>
          <w:rFonts w:ascii="Lato" w:hAnsi="Lato"/>
        </w:rPr>
        <w:t xml:space="preserve">Rada Dyrektorów </w:t>
      </w:r>
      <w:proofErr w:type="spellStart"/>
      <w:r>
        <w:rPr>
          <w:rFonts w:ascii="Lato" w:hAnsi="Lato"/>
        </w:rPr>
        <w:t>Gothals</w:t>
      </w:r>
      <w:proofErr w:type="spellEnd"/>
      <w:r w:rsidRPr="00704327">
        <w:rPr>
          <w:rFonts w:ascii="Lato" w:hAnsi="Lato"/>
        </w:rPr>
        <w:t xml:space="preserve"> uzgodniły i podpisały plan połączenia</w:t>
      </w:r>
      <w:r>
        <w:rPr>
          <w:rFonts w:ascii="Lato" w:hAnsi="Lato"/>
        </w:rPr>
        <w:t xml:space="preserve"> transgranicznego</w:t>
      </w:r>
      <w:r w:rsidRPr="00704327">
        <w:rPr>
          <w:rFonts w:ascii="Lato" w:hAnsi="Lato"/>
        </w:rPr>
        <w:t xml:space="preserve"> („</w:t>
      </w:r>
      <w:r w:rsidRPr="00023B9B">
        <w:rPr>
          <w:rFonts w:ascii="Lato" w:hAnsi="Lato"/>
          <w:b/>
        </w:rPr>
        <w:t>Plan Połączenia</w:t>
      </w:r>
      <w:r w:rsidRPr="00704327">
        <w:rPr>
          <w:rFonts w:ascii="Lato" w:hAnsi="Lato"/>
        </w:rPr>
        <w:t>”), który na podstawie</w:t>
      </w:r>
      <w:r w:rsidR="0088699E">
        <w:rPr>
          <w:rFonts w:ascii="Lato" w:hAnsi="Lato"/>
        </w:rPr>
        <w:t xml:space="preserve"> </w:t>
      </w:r>
      <w:r w:rsidR="0088699E">
        <w:rPr>
          <w:rFonts w:ascii="Lato" w:hAnsi="Lato"/>
        </w:rPr>
        <w:t>516</w:t>
      </w:r>
      <w:r w:rsidR="0088699E">
        <w:rPr>
          <w:rFonts w:ascii="Lato" w:hAnsi="Lato"/>
          <w:vertAlign w:val="superscript"/>
        </w:rPr>
        <w:t xml:space="preserve">4 </w:t>
      </w:r>
      <w:r w:rsidR="0088699E">
        <w:rPr>
          <w:rFonts w:ascii="Lato" w:hAnsi="Lato"/>
        </w:rPr>
        <w:t>§ 1</w:t>
      </w:r>
      <w:r w:rsidR="0088699E">
        <w:rPr>
          <w:rFonts w:ascii="Lato" w:hAnsi="Lato"/>
        </w:rPr>
        <w:t xml:space="preserve"> oraz</w:t>
      </w:r>
      <w:r w:rsidRPr="00704327">
        <w:rPr>
          <w:rFonts w:ascii="Lato" w:hAnsi="Lato"/>
        </w:rPr>
        <w:t xml:space="preserve"> art. 500 § 2</w:t>
      </w:r>
      <w:r>
        <w:rPr>
          <w:rFonts w:ascii="Lato" w:hAnsi="Lato"/>
          <w:vertAlign w:val="superscript"/>
        </w:rPr>
        <w:t>1</w:t>
      </w:r>
      <w:r w:rsidRPr="00704327">
        <w:rPr>
          <w:rFonts w:ascii="Lato" w:hAnsi="Lato"/>
        </w:rPr>
        <w:t xml:space="preserve"> KSH</w:t>
      </w:r>
      <w:r>
        <w:rPr>
          <w:rFonts w:ascii="Lato" w:hAnsi="Lato"/>
        </w:rPr>
        <w:t xml:space="preserve"> w zw. z art. 516</w:t>
      </w:r>
      <w:r>
        <w:rPr>
          <w:rFonts w:ascii="Lato" w:hAnsi="Lato"/>
          <w:vertAlign w:val="superscript"/>
        </w:rPr>
        <w:t>1</w:t>
      </w:r>
      <w:r>
        <w:rPr>
          <w:rFonts w:ascii="Lato" w:hAnsi="Lato"/>
        </w:rPr>
        <w:t xml:space="preserve"> KSH</w:t>
      </w:r>
      <w:r w:rsidR="002E5A7C">
        <w:rPr>
          <w:rFonts w:ascii="Lato" w:hAnsi="Lato"/>
        </w:rPr>
        <w:t xml:space="preserve"> zostaje</w:t>
      </w:r>
      <w:bookmarkStart w:id="0" w:name="_GoBack"/>
      <w:bookmarkEnd w:id="0"/>
      <w:r w:rsidRPr="00704327">
        <w:rPr>
          <w:rFonts w:ascii="Lato" w:hAnsi="Lato"/>
        </w:rPr>
        <w:t xml:space="preserve"> bezpłatnie udostępniony do publicznej wiadomości na stronie internetowej Spó</w:t>
      </w:r>
      <w:r>
        <w:rPr>
          <w:rFonts w:ascii="Lato" w:hAnsi="Lato"/>
        </w:rPr>
        <w:t>łki: https://lppsa.com</w:t>
      </w:r>
      <w:r w:rsidRPr="00704327">
        <w:rPr>
          <w:rFonts w:ascii="Lato" w:hAnsi="Lato"/>
        </w:rPr>
        <w:t>, w dziale „Relacje inwestorskie</w:t>
      </w:r>
      <w:r>
        <w:rPr>
          <w:rFonts w:ascii="Lato" w:hAnsi="Lato"/>
        </w:rPr>
        <w:t>”, w zakładce ,,Poł</w:t>
      </w:r>
      <w:r w:rsidRPr="00704327">
        <w:rPr>
          <w:rFonts w:ascii="Lato" w:hAnsi="Lato"/>
        </w:rPr>
        <w:t xml:space="preserve">ączenie transgraniczne LPP SA z </w:t>
      </w:r>
      <w:proofErr w:type="spellStart"/>
      <w:r w:rsidRPr="00704327">
        <w:rPr>
          <w:rFonts w:ascii="Lato" w:hAnsi="Lato"/>
        </w:rPr>
        <w:t>Gothals</w:t>
      </w:r>
      <w:proofErr w:type="spellEnd"/>
      <w:r w:rsidRPr="00704327">
        <w:rPr>
          <w:rFonts w:ascii="Lato" w:hAnsi="Lato"/>
        </w:rPr>
        <w:t xml:space="preserve"> </w:t>
      </w:r>
      <w:proofErr w:type="spellStart"/>
      <w:r w:rsidRPr="00704327">
        <w:rPr>
          <w:rFonts w:ascii="Lato" w:hAnsi="Lato"/>
        </w:rPr>
        <w:t>Ltd</w:t>
      </w:r>
      <w:proofErr w:type="spellEnd"/>
      <w:r w:rsidRPr="00704327">
        <w:rPr>
          <w:rFonts w:ascii="Lato" w:hAnsi="Lato"/>
        </w:rPr>
        <w:t xml:space="preserve">’’. </w:t>
      </w:r>
    </w:p>
    <w:p w:rsidR="00704327" w:rsidRDefault="00704327" w:rsidP="00704327">
      <w:pPr>
        <w:jc w:val="both"/>
        <w:rPr>
          <w:rFonts w:ascii="Lato" w:hAnsi="Lato"/>
        </w:rPr>
      </w:pPr>
      <w:r w:rsidRPr="00704327">
        <w:rPr>
          <w:rFonts w:ascii="Lato" w:hAnsi="Lato"/>
        </w:rPr>
        <w:t>Zgodnie z art.</w:t>
      </w:r>
      <w:r w:rsidR="0088699E">
        <w:rPr>
          <w:rFonts w:ascii="Lato" w:hAnsi="Lato"/>
        </w:rPr>
        <w:t xml:space="preserve"> 516</w:t>
      </w:r>
      <w:r w:rsidR="0088699E">
        <w:rPr>
          <w:rFonts w:ascii="Lato" w:hAnsi="Lato"/>
          <w:vertAlign w:val="superscript"/>
        </w:rPr>
        <w:t xml:space="preserve">4 </w:t>
      </w:r>
      <w:r w:rsidR="0088699E">
        <w:rPr>
          <w:rFonts w:ascii="Lato" w:hAnsi="Lato"/>
        </w:rPr>
        <w:t>§ 1 KSH oraz</w:t>
      </w:r>
      <w:r w:rsidRPr="00704327">
        <w:rPr>
          <w:rFonts w:ascii="Lato" w:hAnsi="Lato"/>
        </w:rPr>
        <w:t xml:space="preserve"> 500 § 2</w:t>
      </w:r>
      <w:r>
        <w:rPr>
          <w:rFonts w:ascii="Lato" w:hAnsi="Lato"/>
          <w:vertAlign w:val="superscript"/>
        </w:rPr>
        <w:t>1</w:t>
      </w:r>
      <w:r w:rsidRPr="00704327">
        <w:rPr>
          <w:rFonts w:ascii="Lato" w:hAnsi="Lato"/>
        </w:rPr>
        <w:t xml:space="preserve"> KSH</w:t>
      </w:r>
      <w:r w:rsidR="0088699E">
        <w:rPr>
          <w:rFonts w:ascii="Lato" w:hAnsi="Lato"/>
        </w:rPr>
        <w:t xml:space="preserve"> w zw. z art. 516</w:t>
      </w:r>
      <w:r w:rsidR="0088699E">
        <w:rPr>
          <w:rFonts w:ascii="Lato" w:hAnsi="Lato"/>
          <w:vertAlign w:val="superscript"/>
        </w:rPr>
        <w:t>1</w:t>
      </w:r>
      <w:r w:rsidR="0088699E">
        <w:rPr>
          <w:rFonts w:ascii="Lato" w:hAnsi="Lato"/>
        </w:rPr>
        <w:t xml:space="preserve"> KSH</w:t>
      </w:r>
      <w:r w:rsidRPr="00704327">
        <w:rPr>
          <w:rFonts w:ascii="Lato" w:hAnsi="Lato"/>
        </w:rPr>
        <w:t xml:space="preserve"> udostępnienie Planu Połączenia będzie</w:t>
      </w:r>
      <w:r>
        <w:rPr>
          <w:rFonts w:ascii="Lato" w:hAnsi="Lato"/>
        </w:rPr>
        <w:t xml:space="preserve"> trwało nieprzerwanie od dnia 9</w:t>
      </w:r>
      <w:r w:rsidRPr="00704327">
        <w:rPr>
          <w:rFonts w:ascii="Lato" w:hAnsi="Lato"/>
        </w:rPr>
        <w:t xml:space="preserve"> </w:t>
      </w:r>
      <w:r>
        <w:rPr>
          <w:rFonts w:ascii="Lato" w:hAnsi="Lato"/>
        </w:rPr>
        <w:t>sierpnia 2019</w:t>
      </w:r>
      <w:r w:rsidRPr="00704327">
        <w:rPr>
          <w:rFonts w:ascii="Lato" w:hAnsi="Lato"/>
        </w:rPr>
        <w:t xml:space="preserve"> r. do dnia zakończenia Walnego Zgromadzenia Spółki, na którym zostanie podjęta uchwała w sprawie połączenia</w:t>
      </w:r>
      <w:r>
        <w:rPr>
          <w:rFonts w:ascii="Lato" w:hAnsi="Lato"/>
        </w:rPr>
        <w:t xml:space="preserve"> LPP i </w:t>
      </w:r>
      <w:proofErr w:type="spellStart"/>
      <w:r>
        <w:rPr>
          <w:rFonts w:ascii="Lato" w:hAnsi="Lato"/>
        </w:rPr>
        <w:t>Gothals</w:t>
      </w:r>
      <w:proofErr w:type="spellEnd"/>
      <w:r w:rsidRPr="00704327">
        <w:rPr>
          <w:rFonts w:ascii="Lato" w:hAnsi="Lato"/>
        </w:rPr>
        <w:t>.</w:t>
      </w:r>
    </w:p>
    <w:p w:rsidR="00704327" w:rsidRDefault="00704327" w:rsidP="00704327">
      <w:pPr>
        <w:jc w:val="both"/>
        <w:rPr>
          <w:rFonts w:ascii="Lato" w:hAnsi="Lato"/>
        </w:rPr>
      </w:pPr>
      <w:r w:rsidRPr="00704327">
        <w:rPr>
          <w:rFonts w:ascii="Lato" w:hAnsi="Lato"/>
        </w:rPr>
        <w:t xml:space="preserve">O terminie odbycia Walnego Zgromadzenia </w:t>
      </w:r>
      <w:r>
        <w:rPr>
          <w:rFonts w:ascii="Lato" w:hAnsi="Lato"/>
        </w:rPr>
        <w:t>LPP</w:t>
      </w:r>
      <w:r w:rsidRPr="00704327">
        <w:rPr>
          <w:rFonts w:ascii="Lato" w:hAnsi="Lato"/>
        </w:rPr>
        <w:t xml:space="preserve">, w którego porządku obrad przewidziane będzie podjęcie uchwały w sprawie połączenia, </w:t>
      </w:r>
      <w:r>
        <w:rPr>
          <w:rFonts w:ascii="Lato" w:hAnsi="Lato"/>
        </w:rPr>
        <w:t>Z</w:t>
      </w:r>
      <w:r w:rsidRPr="00704327">
        <w:rPr>
          <w:rFonts w:ascii="Lato" w:hAnsi="Lato"/>
        </w:rPr>
        <w:t xml:space="preserve">arząd </w:t>
      </w:r>
      <w:r>
        <w:rPr>
          <w:rFonts w:ascii="Lato" w:hAnsi="Lato"/>
        </w:rPr>
        <w:t>LPP</w:t>
      </w:r>
      <w:r w:rsidR="0088699E">
        <w:rPr>
          <w:rFonts w:ascii="Lato" w:hAnsi="Lato"/>
        </w:rPr>
        <w:t xml:space="preserve"> powiada</w:t>
      </w:r>
      <w:r w:rsidRPr="00704327">
        <w:rPr>
          <w:rFonts w:ascii="Lato" w:hAnsi="Lato"/>
        </w:rPr>
        <w:t>mi</w:t>
      </w:r>
      <w:r w:rsidR="0088699E">
        <w:rPr>
          <w:rFonts w:ascii="Lato" w:hAnsi="Lato"/>
        </w:rPr>
        <w:t>a</w:t>
      </w:r>
      <w:r w:rsidRPr="00704327">
        <w:rPr>
          <w:rFonts w:ascii="Lato" w:hAnsi="Lato"/>
        </w:rPr>
        <w:t xml:space="preserve"> odrębnie, s</w:t>
      </w:r>
      <w:r>
        <w:rPr>
          <w:rFonts w:ascii="Lato" w:hAnsi="Lato"/>
        </w:rPr>
        <w:t xml:space="preserve">tosownie do art. </w:t>
      </w:r>
      <w:r w:rsidRPr="00704327">
        <w:rPr>
          <w:rFonts w:ascii="Lato" w:hAnsi="Lato"/>
        </w:rPr>
        <w:t>402</w:t>
      </w:r>
      <w:r w:rsidRPr="00704327">
        <w:rPr>
          <w:rFonts w:ascii="Lato" w:hAnsi="Lato"/>
          <w:vertAlign w:val="superscript"/>
        </w:rPr>
        <w:t>1</w:t>
      </w:r>
      <w:r w:rsidRPr="00704327">
        <w:rPr>
          <w:rFonts w:ascii="Lato" w:hAnsi="Lato"/>
        </w:rPr>
        <w:t xml:space="preserve"> i art. 402</w:t>
      </w:r>
      <w:r w:rsidRPr="00704327">
        <w:rPr>
          <w:rFonts w:ascii="Lato" w:hAnsi="Lato"/>
          <w:vertAlign w:val="superscript"/>
        </w:rPr>
        <w:t>2</w:t>
      </w:r>
      <w:r w:rsidRPr="00704327">
        <w:rPr>
          <w:rFonts w:ascii="Lato" w:hAnsi="Lato"/>
        </w:rPr>
        <w:t xml:space="preserve"> KSH.</w:t>
      </w:r>
    </w:p>
    <w:p w:rsidR="0088699E" w:rsidRPr="0088699E" w:rsidRDefault="0088699E" w:rsidP="0088699E">
      <w:pPr>
        <w:jc w:val="both"/>
        <w:rPr>
          <w:rFonts w:ascii="Lato" w:hAnsi="Lato"/>
        </w:rPr>
      </w:pPr>
      <w:r w:rsidRPr="0088699E">
        <w:rPr>
          <w:rFonts w:ascii="Lato" w:hAnsi="Lato"/>
        </w:rPr>
        <w:lastRenderedPageBreak/>
        <w:t>Jednocześnie Zarząd</w:t>
      </w:r>
      <w:r>
        <w:rPr>
          <w:rFonts w:ascii="Lato" w:hAnsi="Lato"/>
        </w:rPr>
        <w:t xml:space="preserve"> LPP</w:t>
      </w:r>
      <w:r w:rsidRPr="0088699E">
        <w:rPr>
          <w:rFonts w:ascii="Lato" w:hAnsi="Lato"/>
        </w:rPr>
        <w:t xml:space="preserve"> informuje, iż następujące dokumenty:</w:t>
      </w:r>
    </w:p>
    <w:p w:rsidR="00023B9B" w:rsidRDefault="0088699E" w:rsidP="0088699E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 w:rsidRPr="00023B9B">
        <w:rPr>
          <w:rFonts w:ascii="Lato" w:hAnsi="Lato"/>
        </w:rPr>
        <w:t>Plan Połączenia</w:t>
      </w:r>
      <w:r w:rsidR="00023B9B">
        <w:rPr>
          <w:rFonts w:ascii="Lato" w:hAnsi="Lato"/>
        </w:rPr>
        <w:t>,</w:t>
      </w:r>
    </w:p>
    <w:p w:rsidR="00023B9B" w:rsidRDefault="00023B9B" w:rsidP="0088699E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 w:rsidRPr="00023B9B">
        <w:rPr>
          <w:rFonts w:ascii="Lato" w:hAnsi="Lato"/>
        </w:rPr>
        <w:t>s</w:t>
      </w:r>
      <w:r w:rsidR="0088699E" w:rsidRPr="00023B9B">
        <w:rPr>
          <w:rFonts w:ascii="Lato" w:hAnsi="Lato"/>
        </w:rPr>
        <w:t>prawozdania finansowe oraz sprawozdania</w:t>
      </w:r>
      <w:r w:rsidRPr="00023B9B">
        <w:rPr>
          <w:rFonts w:ascii="Lato" w:hAnsi="Lato"/>
        </w:rPr>
        <w:t xml:space="preserve"> </w:t>
      </w:r>
      <w:r>
        <w:rPr>
          <w:rFonts w:ascii="Lato" w:hAnsi="Lato"/>
        </w:rPr>
        <w:t>zarządów</w:t>
      </w:r>
      <w:r w:rsidR="0088699E" w:rsidRPr="00023B9B">
        <w:rPr>
          <w:rFonts w:ascii="Lato" w:hAnsi="Lato"/>
        </w:rPr>
        <w:t xml:space="preserve"> z działalności </w:t>
      </w:r>
      <w:r w:rsidRPr="00023B9B">
        <w:rPr>
          <w:rFonts w:ascii="Lato" w:hAnsi="Lato"/>
        </w:rPr>
        <w:t>spółek</w:t>
      </w:r>
      <w:r w:rsidR="0088699E" w:rsidRPr="00023B9B">
        <w:rPr>
          <w:rFonts w:ascii="Lato" w:hAnsi="Lato"/>
        </w:rPr>
        <w:t xml:space="preserve"> za trzy ostatnie lata obrotowe wraz z opini</w:t>
      </w:r>
      <w:r w:rsidRPr="00023B9B">
        <w:rPr>
          <w:rFonts w:ascii="Lato" w:hAnsi="Lato"/>
        </w:rPr>
        <w:t>ami</w:t>
      </w:r>
      <w:r w:rsidR="0088699E" w:rsidRPr="00023B9B">
        <w:rPr>
          <w:rFonts w:ascii="Lato" w:hAnsi="Lato"/>
        </w:rPr>
        <w:t xml:space="preserve"> i raport</w:t>
      </w:r>
      <w:r w:rsidRPr="00023B9B">
        <w:rPr>
          <w:rFonts w:ascii="Lato" w:hAnsi="Lato"/>
        </w:rPr>
        <w:t>a</w:t>
      </w:r>
      <w:r w:rsidR="0088699E" w:rsidRPr="00023B9B">
        <w:rPr>
          <w:rFonts w:ascii="Lato" w:hAnsi="Lato"/>
        </w:rPr>
        <w:t>m</w:t>
      </w:r>
      <w:r w:rsidRPr="00023B9B">
        <w:rPr>
          <w:rFonts w:ascii="Lato" w:hAnsi="Lato"/>
        </w:rPr>
        <w:t>i</w:t>
      </w:r>
      <w:r w:rsidR="0088699E" w:rsidRPr="00023B9B">
        <w:rPr>
          <w:rFonts w:ascii="Lato" w:hAnsi="Lato"/>
        </w:rPr>
        <w:t xml:space="preserve"> biegłego rewidenta,</w:t>
      </w:r>
    </w:p>
    <w:p w:rsidR="0088699E" w:rsidRDefault="00023B9B" w:rsidP="0088699E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 w:rsidRPr="00023B9B">
        <w:rPr>
          <w:rFonts w:ascii="Lato" w:hAnsi="Lato"/>
        </w:rPr>
        <w:t>sprawozdania</w:t>
      </w:r>
      <w:r w:rsidR="0088699E" w:rsidRPr="00023B9B">
        <w:rPr>
          <w:rFonts w:ascii="Lato" w:hAnsi="Lato"/>
        </w:rPr>
        <w:t xml:space="preserve"> Zarządu</w:t>
      </w:r>
      <w:r w:rsidRPr="00023B9B">
        <w:rPr>
          <w:rFonts w:ascii="Lato" w:hAnsi="Lato"/>
        </w:rPr>
        <w:t xml:space="preserve"> Spółki Przejmującej i Rady Dyrektorów</w:t>
      </w:r>
      <w:r w:rsidR="0088699E" w:rsidRPr="00023B9B">
        <w:rPr>
          <w:rFonts w:ascii="Lato" w:hAnsi="Lato"/>
        </w:rPr>
        <w:t xml:space="preserve"> </w:t>
      </w:r>
      <w:r w:rsidRPr="00023B9B">
        <w:rPr>
          <w:rFonts w:ascii="Lato" w:hAnsi="Lato"/>
        </w:rPr>
        <w:t xml:space="preserve">Spółki Przejmowanej </w:t>
      </w:r>
      <w:r w:rsidR="0088699E" w:rsidRPr="00023B9B">
        <w:rPr>
          <w:rFonts w:ascii="Lato" w:hAnsi="Lato"/>
        </w:rPr>
        <w:t>uzasadniające połączenie,</w:t>
      </w:r>
    </w:p>
    <w:p w:rsidR="00023B9B" w:rsidRDefault="00023B9B" w:rsidP="0088699E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t>projekt uchwały Walnego Zgromadzenia LPP o połączeniu,</w:t>
      </w:r>
    </w:p>
    <w:p w:rsidR="00023B9B" w:rsidRDefault="00023B9B" w:rsidP="0088699E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t>ustalenie wartości majątku Spółki Przejmowanej,</w:t>
      </w:r>
    </w:p>
    <w:p w:rsidR="00023B9B" w:rsidRPr="00023B9B" w:rsidRDefault="00023B9B" w:rsidP="0088699E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t>oświadczenie Rady Dyrektorów Spółki Przejmowanej o stanie księgowym dla celów połączenia</w:t>
      </w:r>
    </w:p>
    <w:p w:rsidR="0088699E" w:rsidRPr="0088699E" w:rsidRDefault="0088699E" w:rsidP="0088699E">
      <w:pPr>
        <w:jc w:val="both"/>
        <w:rPr>
          <w:rFonts w:ascii="Lato" w:hAnsi="Lato"/>
        </w:rPr>
      </w:pPr>
      <w:r w:rsidRPr="0088699E">
        <w:rPr>
          <w:rFonts w:ascii="Lato" w:hAnsi="Lato"/>
        </w:rPr>
        <w:t>(„</w:t>
      </w:r>
      <w:r w:rsidRPr="0088699E">
        <w:rPr>
          <w:rFonts w:ascii="Lato" w:hAnsi="Lato"/>
          <w:b/>
          <w:bCs/>
        </w:rPr>
        <w:t>Dokumenty Połączeniowe</w:t>
      </w:r>
      <w:r w:rsidRPr="0088699E">
        <w:rPr>
          <w:rFonts w:ascii="Lato" w:hAnsi="Lato"/>
        </w:rPr>
        <w:t xml:space="preserve">”) są dostępne do wglądu akcjonariuszy i pracowników </w:t>
      </w:r>
      <w:r w:rsidR="00023B9B">
        <w:rPr>
          <w:rFonts w:ascii="Lato" w:hAnsi="Lato"/>
        </w:rPr>
        <w:t>LPP</w:t>
      </w:r>
      <w:r w:rsidRPr="0088699E">
        <w:rPr>
          <w:rFonts w:ascii="Lato" w:hAnsi="Lato"/>
        </w:rPr>
        <w:t xml:space="preserve"> począwszy od dnia publikacji pierwszego zawiadomienia o zamiarze połączenia, to jest od </w:t>
      </w:r>
      <w:r w:rsidR="00023B9B">
        <w:rPr>
          <w:rFonts w:ascii="Lato" w:hAnsi="Lato"/>
        </w:rPr>
        <w:t>9 sierpnia</w:t>
      </w:r>
      <w:r w:rsidRPr="0088699E">
        <w:rPr>
          <w:rFonts w:ascii="Lato" w:hAnsi="Lato"/>
        </w:rPr>
        <w:t xml:space="preserve"> 201</w:t>
      </w:r>
      <w:r w:rsidR="00023B9B">
        <w:rPr>
          <w:rFonts w:ascii="Lato" w:hAnsi="Lato"/>
        </w:rPr>
        <w:t>9</w:t>
      </w:r>
      <w:r w:rsidRPr="0088699E">
        <w:rPr>
          <w:rFonts w:ascii="Lato" w:hAnsi="Lato"/>
        </w:rPr>
        <w:t xml:space="preserve"> roku do dnia podjęcia uchwały w sprawie połączenia.</w:t>
      </w:r>
    </w:p>
    <w:p w:rsidR="0088699E" w:rsidRPr="0088699E" w:rsidRDefault="0088699E" w:rsidP="0088699E">
      <w:pPr>
        <w:jc w:val="both"/>
        <w:rPr>
          <w:rFonts w:ascii="Lato" w:hAnsi="Lato"/>
        </w:rPr>
      </w:pPr>
      <w:r w:rsidRPr="0088699E">
        <w:rPr>
          <w:rFonts w:ascii="Lato" w:hAnsi="Lato"/>
        </w:rPr>
        <w:t xml:space="preserve">Dokumenty Połączeniowe są dostępne do wglądu w siedzibie </w:t>
      </w:r>
      <w:r w:rsidR="00023B9B">
        <w:rPr>
          <w:rFonts w:ascii="Lato" w:hAnsi="Lato"/>
        </w:rPr>
        <w:t xml:space="preserve">LPP </w:t>
      </w:r>
      <w:r w:rsidRPr="0088699E">
        <w:rPr>
          <w:rFonts w:ascii="Lato" w:hAnsi="Lato"/>
        </w:rPr>
        <w:t xml:space="preserve">przy ul. </w:t>
      </w:r>
      <w:r w:rsidR="00023B9B">
        <w:rPr>
          <w:rFonts w:ascii="Lato" w:hAnsi="Lato"/>
        </w:rPr>
        <w:t>Łąkowej 39/44 w</w:t>
      </w:r>
      <w:r w:rsidRPr="0088699E">
        <w:rPr>
          <w:rFonts w:ascii="Lato" w:hAnsi="Lato"/>
        </w:rPr>
        <w:t xml:space="preserve"> </w:t>
      </w:r>
      <w:r w:rsidR="00023B9B">
        <w:rPr>
          <w:rFonts w:ascii="Lato" w:hAnsi="Lato"/>
        </w:rPr>
        <w:t>Gdańsku</w:t>
      </w:r>
      <w:r w:rsidRPr="0088699E">
        <w:rPr>
          <w:rFonts w:ascii="Lato" w:hAnsi="Lato"/>
        </w:rPr>
        <w:t xml:space="preserve"> od poniedziałku do </w:t>
      </w:r>
      <w:r w:rsidR="00023B9B">
        <w:rPr>
          <w:rFonts w:ascii="Lato" w:hAnsi="Lato"/>
        </w:rPr>
        <w:t>piątku w godzinach od 9.00 do 15</w:t>
      </w:r>
      <w:r w:rsidRPr="0088699E">
        <w:rPr>
          <w:rFonts w:ascii="Lato" w:hAnsi="Lato"/>
        </w:rPr>
        <w:t>.00.</w:t>
      </w:r>
    </w:p>
    <w:p w:rsidR="0088699E" w:rsidRDefault="0088699E" w:rsidP="0088699E">
      <w:pPr>
        <w:jc w:val="both"/>
        <w:rPr>
          <w:rFonts w:ascii="Lato" w:hAnsi="Lato"/>
        </w:rPr>
      </w:pPr>
      <w:r w:rsidRPr="0088699E">
        <w:rPr>
          <w:rFonts w:ascii="Lato" w:hAnsi="Lato"/>
        </w:rPr>
        <w:t xml:space="preserve">Akcjonariusze i pracownicy </w:t>
      </w:r>
      <w:r w:rsidR="00023B9B">
        <w:rPr>
          <w:rFonts w:ascii="Lato" w:hAnsi="Lato"/>
        </w:rPr>
        <w:t>LPP</w:t>
      </w:r>
      <w:r w:rsidRPr="0088699E">
        <w:rPr>
          <w:rFonts w:ascii="Lato" w:hAnsi="Lato"/>
        </w:rPr>
        <w:t xml:space="preserve"> mogą żądać udostępnienia im bezpłatnie w siedzibie </w:t>
      </w:r>
      <w:r w:rsidR="00023B9B">
        <w:rPr>
          <w:rFonts w:ascii="Lato" w:hAnsi="Lato"/>
        </w:rPr>
        <w:t>LPP</w:t>
      </w:r>
      <w:r w:rsidRPr="0088699E">
        <w:rPr>
          <w:rFonts w:ascii="Lato" w:hAnsi="Lato"/>
        </w:rPr>
        <w:t xml:space="preserve"> odpisów Dokumentów Połączeniowych.</w:t>
      </w:r>
    </w:p>
    <w:p w:rsidR="00023B9B" w:rsidRDefault="00023B9B" w:rsidP="0088699E">
      <w:pPr>
        <w:jc w:val="both"/>
        <w:rPr>
          <w:rFonts w:ascii="Lato" w:hAnsi="Lato"/>
        </w:rPr>
      </w:pPr>
      <w:r w:rsidRPr="00023B9B">
        <w:rPr>
          <w:rFonts w:ascii="Lato" w:hAnsi="Lato"/>
        </w:rPr>
        <w:t>Zważywszy, że Spółka</w:t>
      </w:r>
      <w:r>
        <w:rPr>
          <w:rFonts w:ascii="Lato" w:hAnsi="Lato"/>
        </w:rPr>
        <w:t xml:space="preserve"> Przejmująca </w:t>
      </w:r>
      <w:r w:rsidRPr="00023B9B">
        <w:rPr>
          <w:rFonts w:ascii="Lato" w:hAnsi="Lato"/>
        </w:rPr>
        <w:t xml:space="preserve">posiada wszystkie udziały w kapitale zakładowym </w:t>
      </w:r>
      <w:r>
        <w:rPr>
          <w:rFonts w:ascii="Lato" w:hAnsi="Lato"/>
        </w:rPr>
        <w:t>Spółki Przejmowanej</w:t>
      </w:r>
      <w:r w:rsidRPr="00023B9B">
        <w:rPr>
          <w:rFonts w:ascii="Lato" w:hAnsi="Lato"/>
        </w:rPr>
        <w:t>, na podstawie art. 516</w:t>
      </w:r>
      <w:r>
        <w:rPr>
          <w:rFonts w:ascii="Lato" w:hAnsi="Lato"/>
          <w:vertAlign w:val="superscript"/>
        </w:rPr>
        <w:t>15</w:t>
      </w:r>
      <w:r w:rsidRPr="00023B9B">
        <w:rPr>
          <w:rFonts w:ascii="Lato" w:hAnsi="Lato"/>
        </w:rPr>
        <w:t xml:space="preserve"> § </w:t>
      </w:r>
      <w:r>
        <w:rPr>
          <w:rFonts w:ascii="Lato" w:hAnsi="Lato"/>
        </w:rPr>
        <w:t>1</w:t>
      </w:r>
      <w:r w:rsidRPr="00023B9B">
        <w:rPr>
          <w:rFonts w:ascii="Lato" w:hAnsi="Lato"/>
        </w:rPr>
        <w:t xml:space="preserve"> w zw</w:t>
      </w:r>
      <w:r w:rsidR="00475039">
        <w:rPr>
          <w:rFonts w:ascii="Lato" w:hAnsi="Lato"/>
        </w:rPr>
        <w:t>. z art. 516</w:t>
      </w:r>
      <w:r w:rsidR="00475039">
        <w:rPr>
          <w:rFonts w:ascii="Lato" w:hAnsi="Lato"/>
          <w:vertAlign w:val="superscript"/>
        </w:rPr>
        <w:t>6</w:t>
      </w:r>
      <w:r w:rsidRPr="00023B9B">
        <w:rPr>
          <w:rFonts w:ascii="Lato" w:hAnsi="Lato"/>
        </w:rPr>
        <w:t xml:space="preserve"> KSH</w:t>
      </w:r>
      <w:r>
        <w:rPr>
          <w:rFonts w:ascii="Lato" w:hAnsi="Lato"/>
        </w:rPr>
        <w:t xml:space="preserve"> </w:t>
      </w:r>
      <w:r w:rsidRPr="00023B9B">
        <w:rPr>
          <w:rFonts w:ascii="Lato" w:hAnsi="Lato"/>
        </w:rPr>
        <w:t>Plan Połączenia nie zostanie poddany badaniu przez biegłego wyznaczonego przez sąd rejestrowy. W związku z powyższym, w siedzibie Spółki</w:t>
      </w:r>
      <w:r>
        <w:rPr>
          <w:rFonts w:ascii="Lato" w:hAnsi="Lato"/>
        </w:rPr>
        <w:t xml:space="preserve"> Przejmującej</w:t>
      </w:r>
      <w:r w:rsidRPr="00023B9B">
        <w:rPr>
          <w:rFonts w:ascii="Lato" w:hAnsi="Lato"/>
        </w:rPr>
        <w:t xml:space="preserve"> nie udostępniono do wglądu akcjonariuszy opinii bi</w:t>
      </w:r>
      <w:r w:rsidR="00475039">
        <w:rPr>
          <w:rFonts w:ascii="Lato" w:hAnsi="Lato"/>
        </w:rPr>
        <w:t>egłego, o której mowa w art. 516</w:t>
      </w:r>
      <w:r w:rsidR="00475039">
        <w:rPr>
          <w:rFonts w:ascii="Lato" w:hAnsi="Lato"/>
          <w:vertAlign w:val="superscript"/>
        </w:rPr>
        <w:t>6</w:t>
      </w:r>
      <w:r w:rsidRPr="00023B9B">
        <w:rPr>
          <w:rFonts w:ascii="Lato" w:hAnsi="Lato"/>
        </w:rPr>
        <w:t xml:space="preserve"> KSH, ponieważ takowa opinia nie zostanie sporządzona</w:t>
      </w:r>
      <w:r>
        <w:rPr>
          <w:rFonts w:ascii="Lato" w:hAnsi="Lato"/>
        </w:rPr>
        <w:t>.</w:t>
      </w:r>
    </w:p>
    <w:p w:rsidR="002E5A7C" w:rsidRDefault="002E5A7C" w:rsidP="0088699E">
      <w:pPr>
        <w:jc w:val="both"/>
        <w:rPr>
          <w:rFonts w:ascii="Lato" w:hAnsi="Lato"/>
        </w:rPr>
      </w:pPr>
      <w:r>
        <w:rPr>
          <w:rFonts w:ascii="Lato" w:hAnsi="Lato"/>
        </w:rPr>
        <w:t>Niniejsze zawiadomienie jest zawiadomieniem pierwszym.</w:t>
      </w:r>
    </w:p>
    <w:p w:rsidR="002E5A7C" w:rsidRPr="0088699E" w:rsidRDefault="002E5A7C" w:rsidP="0088699E">
      <w:pPr>
        <w:jc w:val="both"/>
        <w:rPr>
          <w:rFonts w:ascii="Lato" w:hAnsi="Lato"/>
        </w:rPr>
      </w:pPr>
      <w:r>
        <w:rPr>
          <w:rFonts w:ascii="Lato" w:hAnsi="Lato"/>
        </w:rPr>
        <w:t>Gdańsk, dnia 9 sierpnia 2019 r.</w:t>
      </w:r>
    </w:p>
    <w:p w:rsidR="00704327" w:rsidRPr="00704327" w:rsidRDefault="00704327" w:rsidP="00704327">
      <w:pPr>
        <w:jc w:val="both"/>
        <w:rPr>
          <w:rFonts w:ascii="Lato" w:hAnsi="Lato"/>
        </w:rPr>
      </w:pPr>
    </w:p>
    <w:p w:rsidR="00704327" w:rsidRPr="005F7899" w:rsidRDefault="00704327" w:rsidP="005F7899">
      <w:pPr>
        <w:jc w:val="both"/>
        <w:rPr>
          <w:rFonts w:ascii="Lato" w:hAnsi="Lato"/>
        </w:rPr>
      </w:pPr>
    </w:p>
    <w:sectPr w:rsidR="00704327" w:rsidRPr="005F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577B41B9"/>
    <w:multiLevelType w:val="hybridMultilevel"/>
    <w:tmpl w:val="20C6A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C0A28"/>
    <w:multiLevelType w:val="hybridMultilevel"/>
    <w:tmpl w:val="BA4C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99"/>
    <w:rsid w:val="00023B9B"/>
    <w:rsid w:val="000803F3"/>
    <w:rsid w:val="0024458C"/>
    <w:rsid w:val="00270994"/>
    <w:rsid w:val="002E5A7C"/>
    <w:rsid w:val="00475039"/>
    <w:rsid w:val="004E5446"/>
    <w:rsid w:val="005B1FC8"/>
    <w:rsid w:val="005F7899"/>
    <w:rsid w:val="00704327"/>
    <w:rsid w:val="0088699E"/>
    <w:rsid w:val="008C1FBC"/>
    <w:rsid w:val="00CC006A"/>
    <w:rsid w:val="00D7255F"/>
    <w:rsid w:val="00E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06B1"/>
  <w15:chartTrackingRefBased/>
  <w15:docId w15:val="{AE655086-141B-4E78-AD2B-C814ED49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30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Gosz</dc:creator>
  <cp:keywords/>
  <dc:description/>
  <cp:lastModifiedBy>Adam Gosz</cp:lastModifiedBy>
  <cp:revision>2</cp:revision>
  <dcterms:created xsi:type="dcterms:W3CDTF">2019-08-09T12:52:00Z</dcterms:created>
  <dcterms:modified xsi:type="dcterms:W3CDTF">2019-08-09T13:43:00Z</dcterms:modified>
</cp:coreProperties>
</file>